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eastAsia="zh-CN"/>
        </w:rPr>
      </w:pPr>
      <w:r>
        <w:rPr>
          <w:rFonts w:hint="eastAsia" w:ascii="宋体" w:hAnsi="宋体"/>
          <w:b/>
          <w:sz w:val="72"/>
          <w:szCs w:val="72"/>
        </w:rPr>
        <w:t>梨树县</w:t>
      </w:r>
      <w:r>
        <w:rPr>
          <w:rFonts w:hint="eastAsia" w:ascii="宋体" w:hAnsi="宋体"/>
          <w:b/>
          <w:sz w:val="72"/>
          <w:szCs w:val="72"/>
          <w:lang w:eastAsia="zh-CN"/>
        </w:rPr>
        <w:t>环境保护局</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snapToGrid w:val="0"/>
        <w:spacing w:line="520" w:lineRule="exact"/>
        <w:ind w:firstLine="643" w:firstLineChars="200"/>
        <w:rPr>
          <w:rFonts w:hint="eastAsia" w:ascii="仿宋_GB2312" w:hAnsi="仿宋" w:eastAsia="仿宋_GB2312"/>
          <w:b/>
          <w:bCs/>
          <w:sz w:val="32"/>
          <w:szCs w:val="32"/>
        </w:rPr>
      </w:pPr>
      <w:r>
        <w:rPr>
          <w:rFonts w:hint="eastAsia" w:ascii="仿宋_GB2312" w:hAnsi="仿宋" w:eastAsia="仿宋_GB2312"/>
          <w:b/>
          <w:bCs/>
          <w:sz w:val="32"/>
          <w:szCs w:val="32"/>
          <w:lang w:eastAsia="zh-CN"/>
        </w:rPr>
        <w:t>一、</w:t>
      </w:r>
      <w:r>
        <w:rPr>
          <w:rFonts w:hint="eastAsia" w:ascii="仿宋_GB2312" w:hAnsi="仿宋" w:eastAsia="仿宋_GB2312"/>
          <w:b/>
          <w:bCs/>
          <w:sz w:val="32"/>
          <w:szCs w:val="32"/>
        </w:rPr>
        <w:t>主要职能。</w:t>
      </w:r>
    </w:p>
    <w:p>
      <w:pPr>
        <w:ind w:firstLine="320" w:firstLineChars="100"/>
        <w:rPr>
          <w:rFonts w:ascii="仿宋_GB2312" w:eastAsia="仿宋_GB2312"/>
          <w:sz w:val="32"/>
        </w:rPr>
      </w:pPr>
      <w:r>
        <w:rPr>
          <w:rFonts w:hint="eastAsia" w:ascii="仿宋_GB2312" w:eastAsia="仿宋_GB2312"/>
          <w:sz w:val="32"/>
        </w:rPr>
        <w:t>（一）负责建立健全环境保护制度。拟订环境保护政策、规划，组织编制全县环境功能区划；组织制定全县各类地方环境保护标准、基准和技术规范；组织拟订并监督实施全县重点区域、流域污染防治规划和饮用水源地环境保护规划；参与制订地方主体功能区划。</w:t>
      </w:r>
    </w:p>
    <w:p>
      <w:pPr>
        <w:ind w:firstLine="320" w:firstLineChars="100"/>
        <w:rPr>
          <w:rFonts w:hint="eastAsia" w:ascii="仿宋_GB2312" w:eastAsia="仿宋_GB2312"/>
          <w:sz w:val="32"/>
        </w:rPr>
      </w:pPr>
      <w:r>
        <w:rPr>
          <w:rFonts w:hint="eastAsia" w:ascii="仿宋_GB2312" w:eastAsia="仿宋_GB2312"/>
          <w:sz w:val="32"/>
        </w:rPr>
        <w:t>（二）负责全县重大环境问题的统筹协调和监督管理。牵头协调地方重特大环境污染事故和生态破坏事件的调查处理；指导协调全县各乡镇政府重特大突发环境事件的应急、预警工作；协调解决有关跨区域环境污染纠纷；统筹协调全县重点流域、区域污染防治工作。</w:t>
      </w:r>
    </w:p>
    <w:p>
      <w:pPr>
        <w:ind w:firstLine="320" w:firstLineChars="100"/>
        <w:rPr>
          <w:rFonts w:hint="eastAsia" w:ascii="仿宋_GB2312" w:eastAsia="仿宋_GB2312"/>
          <w:sz w:val="32"/>
        </w:rPr>
      </w:pPr>
      <w:r>
        <w:rPr>
          <w:rFonts w:hint="eastAsia" w:ascii="仿宋_GB2312" w:eastAsia="仿宋_GB2312"/>
          <w:sz w:val="32"/>
        </w:rPr>
        <w:t>（三）承担落实国家、省、市减排目标的责任。组织实施全县主要污染物排放总量控制和排污许可证制度，提出实施总量控制的污染物名称和控制指标，督查、督办、核查各地污染物减排任务完成情况；实施环境保护目标责任制，总量减排考核并公布考核结果。</w:t>
      </w:r>
    </w:p>
    <w:p>
      <w:pPr>
        <w:ind w:firstLine="320" w:firstLineChars="100"/>
        <w:rPr>
          <w:rFonts w:hint="eastAsia" w:ascii="仿宋_GB2312" w:eastAsia="仿宋_GB2312"/>
          <w:sz w:val="32"/>
        </w:rPr>
      </w:pPr>
      <w:r>
        <w:rPr>
          <w:rFonts w:hint="eastAsia" w:ascii="仿宋_GB2312" w:eastAsia="仿宋_GB2312"/>
          <w:sz w:val="32"/>
        </w:rPr>
        <w:t>（四）对全县环境保护领域固定资产投资规模和方向、全县财政性资金安排提出建议。配合有关部门组织实施县级以上环境保护固定资产投资项目并对其进行监督；参与指导和推动循环经济和环保产业发展；参与应对气候变化工作。</w:t>
      </w:r>
    </w:p>
    <w:p>
      <w:pPr>
        <w:ind w:firstLine="713" w:firstLineChars="223"/>
        <w:rPr>
          <w:rFonts w:hint="eastAsia" w:ascii="仿宋_GB2312" w:eastAsia="仿宋_GB2312"/>
          <w:sz w:val="32"/>
        </w:rPr>
      </w:pPr>
      <w:r>
        <w:rPr>
          <w:rFonts w:hint="eastAsia" w:ascii="仿宋_GB2312" w:eastAsia="仿宋_GB2312"/>
          <w:sz w:val="32"/>
        </w:rPr>
        <w:t>（五）承担从源头上预防、控制环境污染和环境破坏的责任。对重大经济和技术政策、发展规划以及重大经济开发规划、计划进行环境影响评价；对涉及环境保护的法规草案、规章提出有关环境影响方面的意见；按国家规定审批重大开发建设区域、项目环境影响评价文件。</w:t>
      </w:r>
    </w:p>
    <w:p>
      <w:pPr>
        <w:ind w:firstLine="713" w:firstLineChars="223"/>
        <w:rPr>
          <w:rFonts w:hint="eastAsia" w:ascii="仿宋_GB2312" w:eastAsia="仿宋_GB2312"/>
          <w:sz w:val="32"/>
        </w:rPr>
      </w:pPr>
      <w:r>
        <w:rPr>
          <w:rFonts w:hint="eastAsia" w:ascii="仿宋_GB2312" w:eastAsia="仿宋_GB2312"/>
          <w:sz w:val="32"/>
        </w:rPr>
        <w:t>（六）负责全县环境污染防治的监督管理。研究拟定水体、大气、土壤、噪声、光、恶臭、固体废物、化学品、机动车等污染防治管理细则并组织实施；会同有关部门监督管理饮用水水源地环境保护工作；组织指导城镇和农村的环境综合整治工作。</w:t>
      </w:r>
    </w:p>
    <w:p>
      <w:pPr>
        <w:ind w:firstLine="713" w:firstLineChars="223"/>
        <w:rPr>
          <w:rFonts w:hint="eastAsia" w:ascii="仿宋_GB2312" w:eastAsia="仿宋_GB2312"/>
          <w:sz w:val="32"/>
        </w:rPr>
      </w:pPr>
      <w:r>
        <w:rPr>
          <w:rFonts w:hint="eastAsia" w:ascii="仿宋_GB2312" w:eastAsia="仿宋_GB2312"/>
          <w:sz w:val="32"/>
        </w:rPr>
        <w:t>（七）指导、协调、监督生态保护工作。组织编制生态保护规划；组织评估生态环境质量状况，监督对生态环境有影响的自然资源开发利用活动、重要生态环境建设和生态破坏指导、协调、监督各种类型的自然保护区、风景名胜区、森林公园的环境保护工作；协调和监督野生动植物保护、湿地环境保护、荒漠化防治工作；协调指导农村生态环境保护，监督生物技术环境安全，参与生物物种（含遗传资源）工作；组织协调全县生物多样性保护。</w:t>
      </w:r>
    </w:p>
    <w:p>
      <w:pPr>
        <w:ind w:firstLine="713" w:firstLineChars="223"/>
        <w:rPr>
          <w:rFonts w:hint="eastAsia" w:ascii="仿宋_GB2312" w:eastAsia="仿宋_GB2312"/>
          <w:sz w:val="32"/>
        </w:rPr>
      </w:pPr>
      <w:r>
        <w:rPr>
          <w:rFonts w:hint="eastAsia" w:ascii="仿宋_GB2312" w:eastAsia="仿宋_GB2312"/>
          <w:sz w:val="32"/>
        </w:rPr>
        <w:t>（八）负责核安全和辐射安全的监督管理。拟订全县有关政策、规划、标准，参与核事故应急处理；负责辐射环境事故应急处理工作；监督管理核设施安全、放射源安全；监督管理核设施、核技术应用、电磁辐射、伴有放射性矿产资源开发利用中的污染防治；对核材料的管制和民用核安全设备的设计、制造、安装和无损检验活动实施监督管理。</w:t>
      </w:r>
    </w:p>
    <w:p>
      <w:pPr>
        <w:ind w:firstLine="713" w:firstLineChars="223"/>
        <w:rPr>
          <w:rFonts w:hint="eastAsia" w:ascii="仿宋_GB2312" w:eastAsia="仿宋_GB2312"/>
          <w:sz w:val="32"/>
        </w:rPr>
      </w:pPr>
      <w:r>
        <w:rPr>
          <w:rFonts w:hint="eastAsia" w:ascii="仿宋_GB2312" w:eastAsia="仿宋_GB2312"/>
          <w:sz w:val="32"/>
        </w:rPr>
        <w:t>（九）负责环境监测和信息发布。贯彻落实国家环境监测制度和规范；组织实施环境质量监测和污染源监督性监测；组织对全县环境质量状况进行调查评估、预测预警；组织建设和管理全县环境监测网和各乡镇环境信息网；建立和实行环境质量公告制度，统一发布全县环境综合性报告和重大环境信息。</w:t>
      </w:r>
    </w:p>
    <w:p>
      <w:pPr>
        <w:ind w:firstLine="713" w:firstLineChars="223"/>
        <w:rPr>
          <w:rFonts w:hint="eastAsia" w:ascii="仿宋_GB2312" w:eastAsia="仿宋_GB2312"/>
          <w:sz w:val="32"/>
        </w:rPr>
      </w:pPr>
      <w:r>
        <w:rPr>
          <w:rFonts w:hint="eastAsia" w:ascii="仿宋_GB2312" w:eastAsia="仿宋_GB2312"/>
          <w:sz w:val="32"/>
        </w:rPr>
        <w:t>（十）开展环境保护科技工作。组织环境保护重大科学研究和技术工程示范，推动环境技术管理体系建设。</w:t>
      </w:r>
    </w:p>
    <w:p>
      <w:pPr>
        <w:ind w:firstLine="713" w:firstLineChars="223"/>
        <w:rPr>
          <w:rFonts w:hint="eastAsia" w:ascii="仿宋_GB2312" w:eastAsia="仿宋_GB2312"/>
          <w:sz w:val="32"/>
        </w:rPr>
      </w:pPr>
      <w:r>
        <w:rPr>
          <w:rFonts w:hint="eastAsia" w:ascii="仿宋_GB2312" w:eastAsia="仿宋_GB2312"/>
          <w:sz w:val="32"/>
        </w:rPr>
        <w:t>（十一）开展环境保护国际合作交流。研究提出国际环境合作中有关地方问题的建议；组织协调全县有关环境保护国际条约的履约工作；受县政府委托参与处理涉外环境保护事务。</w:t>
      </w:r>
    </w:p>
    <w:p>
      <w:pPr>
        <w:ind w:firstLine="713" w:firstLineChars="223"/>
        <w:rPr>
          <w:rFonts w:hint="eastAsia" w:ascii="仿宋_GB2312" w:eastAsia="仿宋_GB2312"/>
          <w:sz w:val="32"/>
        </w:rPr>
      </w:pPr>
      <w:r>
        <w:rPr>
          <w:rFonts w:hint="eastAsia" w:ascii="仿宋_GB2312" w:eastAsia="仿宋_GB2312"/>
          <w:sz w:val="32"/>
        </w:rPr>
        <w:t>（十二）组织、指导和协调全县环境保护宣传教育工作。制定并组织实施全县环境保护宣传教育纲要；开展生态文明建设和环境友好型社会建设的有关宣传教育工作；推动社会公众和社会组织参与环境保护。</w:t>
      </w:r>
    </w:p>
    <w:p>
      <w:pPr>
        <w:ind w:firstLine="713" w:firstLineChars="223"/>
        <w:rPr>
          <w:rFonts w:hint="eastAsia" w:ascii="仿宋_GB2312" w:eastAsia="仿宋_GB2312"/>
          <w:sz w:val="32"/>
        </w:rPr>
      </w:pPr>
      <w:r>
        <w:rPr>
          <w:rFonts w:hint="eastAsia" w:ascii="仿宋_GB2312" w:eastAsia="仿宋_GB2312"/>
          <w:sz w:val="32"/>
        </w:rPr>
        <w:t>（十三）承办县政府交办的其它事项。</w:t>
      </w:r>
    </w:p>
    <w:p>
      <w:pPr>
        <w:snapToGrid w:val="0"/>
        <w:spacing w:line="520" w:lineRule="exact"/>
        <w:ind w:firstLine="640" w:firstLineChars="200"/>
        <w:rPr>
          <w:rFonts w:ascii="仿宋_GB2312" w:hAnsi="仿宋" w:eastAsia="仿宋_GB2312"/>
          <w:sz w:val="32"/>
          <w:szCs w:val="32"/>
        </w:rPr>
      </w:pPr>
    </w:p>
    <w:p>
      <w:pPr>
        <w:ind w:firstLine="640" w:firstLineChars="200"/>
        <w:rPr>
          <w:rFonts w:hint="eastAsia" w:ascii="仿宋" w:hAnsi="仿宋" w:eastAsia="仿宋"/>
          <w:sz w:val="32"/>
        </w:rPr>
      </w:pPr>
    </w:p>
    <w:p>
      <w:pPr>
        <w:numPr>
          <w:ilvl w:val="0"/>
          <w:numId w:val="3"/>
        </w:numPr>
        <w:ind w:firstLine="640" w:firstLineChars="200"/>
        <w:rPr>
          <w:rFonts w:hint="eastAsia" w:ascii="黑体" w:hAnsi="黑体" w:eastAsia="黑体"/>
          <w:sz w:val="32"/>
        </w:rPr>
      </w:pPr>
      <w:r>
        <w:rPr>
          <w:rFonts w:hint="eastAsia" w:ascii="黑体" w:hAnsi="黑体" w:eastAsia="黑体"/>
          <w:sz w:val="32"/>
        </w:rPr>
        <w:t>机构设置及部门决算单位构成</w:t>
      </w:r>
    </w:p>
    <w:p>
      <w:pPr>
        <w:ind w:firstLine="645" w:firstLineChars="215"/>
        <w:rPr>
          <w:rFonts w:hint="eastAsia" w:ascii="仿宋" w:hAnsi="仿宋" w:eastAsia="仿宋" w:cs="仿宋"/>
          <w:b w:val="0"/>
          <w:bCs w:val="0"/>
          <w:sz w:val="30"/>
          <w:szCs w:val="30"/>
        </w:rPr>
      </w:pPr>
      <w:r>
        <w:rPr>
          <w:rFonts w:hint="eastAsia" w:ascii="仿宋" w:hAnsi="仿宋" w:eastAsia="仿宋" w:cs="仿宋"/>
          <w:b w:val="0"/>
          <w:bCs w:val="0"/>
          <w:sz w:val="30"/>
          <w:szCs w:val="30"/>
        </w:rPr>
        <w:t>根据上述职责，内设</w:t>
      </w:r>
      <w:r>
        <w:rPr>
          <w:rFonts w:hint="eastAsia" w:ascii="仿宋" w:hAnsi="仿宋" w:eastAsia="仿宋" w:cs="仿宋"/>
          <w:b w:val="0"/>
          <w:bCs w:val="0"/>
          <w:sz w:val="30"/>
          <w:szCs w:val="30"/>
          <w:u w:val="none"/>
          <w:lang w:val="en-US" w:eastAsia="zh-CN"/>
        </w:rPr>
        <w:t>7</w:t>
      </w:r>
      <w:r>
        <w:rPr>
          <w:rFonts w:hint="eastAsia" w:ascii="仿宋" w:hAnsi="仿宋" w:eastAsia="仿宋" w:cs="仿宋"/>
          <w:b w:val="0"/>
          <w:bCs w:val="0"/>
          <w:sz w:val="30"/>
          <w:szCs w:val="30"/>
        </w:rPr>
        <w:t>个机构，分别为</w:t>
      </w:r>
    </w:p>
    <w:p>
      <w:pPr>
        <w:numPr>
          <w:ilvl w:val="0"/>
          <w:numId w:val="4"/>
        </w:numPr>
        <w:ind w:firstLine="645" w:firstLineChars="215"/>
        <w:rPr>
          <w:rFonts w:hint="eastAsia" w:ascii="仿宋" w:hAnsi="仿宋" w:eastAsia="仿宋" w:cs="仿宋"/>
          <w:b w:val="0"/>
          <w:bCs w:val="0"/>
          <w:sz w:val="30"/>
          <w:szCs w:val="30"/>
        </w:rPr>
      </w:pPr>
      <w:r>
        <w:rPr>
          <w:rFonts w:hint="eastAsia" w:ascii="仿宋" w:hAnsi="仿宋" w:eastAsia="仿宋" w:cs="仿宋"/>
          <w:b w:val="0"/>
          <w:bCs w:val="0"/>
          <w:sz w:val="30"/>
          <w:szCs w:val="30"/>
        </w:rPr>
        <w:t>办公室（综合科、人事科）</w:t>
      </w:r>
    </w:p>
    <w:p>
      <w:pPr>
        <w:numPr>
          <w:ilvl w:val="0"/>
          <w:numId w:val="4"/>
        </w:numPr>
        <w:ind w:left="0" w:leftChars="0" w:firstLine="645" w:firstLineChars="215"/>
        <w:rPr>
          <w:rFonts w:hint="eastAsia" w:ascii="仿宋" w:hAnsi="仿宋" w:eastAsia="仿宋" w:cs="仿宋"/>
          <w:b w:val="0"/>
          <w:bCs w:val="0"/>
          <w:sz w:val="30"/>
          <w:szCs w:val="30"/>
        </w:rPr>
      </w:pPr>
      <w:r>
        <w:rPr>
          <w:rFonts w:hint="eastAsia" w:ascii="仿宋" w:hAnsi="仿宋" w:eastAsia="仿宋" w:cs="仿宋"/>
          <w:b w:val="0"/>
          <w:bCs w:val="0"/>
          <w:sz w:val="30"/>
          <w:szCs w:val="30"/>
        </w:rPr>
        <w:t>水生态环境科（重点流域污染治理推进办公室）</w:t>
      </w:r>
    </w:p>
    <w:p>
      <w:pPr>
        <w:numPr>
          <w:ilvl w:val="0"/>
          <w:numId w:val="0"/>
        </w:numPr>
        <w:ind w:firstLine="600" w:firstLineChars="200"/>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3、</w:t>
      </w:r>
      <w:r>
        <w:rPr>
          <w:rFonts w:hint="eastAsia" w:ascii="仿宋" w:hAnsi="仿宋" w:eastAsia="仿宋" w:cs="仿宋"/>
          <w:b w:val="0"/>
          <w:bCs w:val="0"/>
          <w:sz w:val="30"/>
          <w:szCs w:val="30"/>
        </w:rPr>
        <w:t>大气环境科</w:t>
      </w:r>
    </w:p>
    <w:p>
      <w:pPr>
        <w:ind w:right="185" w:rightChars="88" w:firstLine="600" w:firstLineChars="200"/>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val="en-US" w:eastAsia="zh-CN"/>
        </w:rPr>
        <w:t>4、</w:t>
      </w:r>
      <w:r>
        <w:rPr>
          <w:rFonts w:hint="eastAsia" w:ascii="仿宋" w:hAnsi="仿宋" w:eastAsia="仿宋" w:cs="仿宋"/>
          <w:b w:val="0"/>
          <w:bCs w:val="0"/>
          <w:sz w:val="30"/>
          <w:szCs w:val="30"/>
        </w:rPr>
        <w:t>自然与土壤生态环境保护科（核与辐射管理科、固体废物与化学品科）</w:t>
      </w:r>
      <w:r>
        <w:rPr>
          <w:rFonts w:hint="eastAsia" w:ascii="仿宋" w:hAnsi="仿宋" w:eastAsia="仿宋" w:cs="仿宋"/>
          <w:b w:val="0"/>
          <w:bCs w:val="0"/>
          <w:sz w:val="30"/>
          <w:szCs w:val="30"/>
          <w:lang w:eastAsia="zh-CN"/>
        </w:rPr>
        <w:t>、</w:t>
      </w:r>
    </w:p>
    <w:p>
      <w:pPr>
        <w:ind w:right="185" w:rightChars="88" w:firstLine="600" w:firstLineChars="200"/>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val="en-US" w:eastAsia="zh-CN"/>
        </w:rPr>
        <w:t>5、</w:t>
      </w:r>
      <w:r>
        <w:rPr>
          <w:rFonts w:hint="eastAsia" w:ascii="仿宋" w:hAnsi="仿宋" w:eastAsia="仿宋" w:cs="仿宋"/>
          <w:b w:val="0"/>
          <w:bCs w:val="0"/>
          <w:sz w:val="30"/>
          <w:szCs w:val="30"/>
        </w:rPr>
        <w:t>行政审批办公室（环境影响评价与排放管理科）</w:t>
      </w:r>
      <w:r>
        <w:rPr>
          <w:rFonts w:hint="eastAsia" w:ascii="仿宋" w:hAnsi="仿宋" w:eastAsia="仿宋" w:cs="仿宋"/>
          <w:b w:val="0"/>
          <w:bCs w:val="0"/>
          <w:sz w:val="30"/>
          <w:szCs w:val="30"/>
          <w:lang w:eastAsia="zh-CN"/>
        </w:rPr>
        <w:t>、</w:t>
      </w:r>
    </w:p>
    <w:p>
      <w:pPr>
        <w:ind w:right="185" w:rightChars="88" w:firstLine="600" w:firstLineChars="200"/>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val="en-US" w:eastAsia="zh-CN"/>
        </w:rPr>
        <w:t>6、</w:t>
      </w:r>
      <w:r>
        <w:rPr>
          <w:rFonts w:hint="eastAsia" w:ascii="仿宋" w:hAnsi="仿宋" w:eastAsia="仿宋" w:cs="仿宋"/>
          <w:b w:val="0"/>
          <w:bCs w:val="0"/>
          <w:sz w:val="30"/>
          <w:szCs w:val="30"/>
        </w:rPr>
        <w:t>科技与财务科</w:t>
      </w:r>
      <w:r>
        <w:rPr>
          <w:rFonts w:hint="eastAsia" w:ascii="仿宋" w:hAnsi="仿宋" w:eastAsia="仿宋" w:cs="仿宋"/>
          <w:b w:val="0"/>
          <w:bCs w:val="0"/>
          <w:sz w:val="30"/>
          <w:szCs w:val="30"/>
          <w:lang w:eastAsia="zh-CN"/>
        </w:rPr>
        <w:t>、</w:t>
      </w:r>
    </w:p>
    <w:p>
      <w:pPr>
        <w:ind w:right="185" w:rightChars="88" w:firstLine="600" w:firstLineChars="200"/>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7、</w:t>
      </w:r>
      <w:r>
        <w:rPr>
          <w:rFonts w:hint="eastAsia" w:ascii="仿宋" w:hAnsi="仿宋" w:eastAsia="仿宋" w:cs="仿宋"/>
          <w:b w:val="0"/>
          <w:bCs w:val="0"/>
          <w:sz w:val="30"/>
          <w:szCs w:val="30"/>
        </w:rPr>
        <w:t>机关党组办公室</w:t>
      </w:r>
    </w:p>
    <w:p>
      <w:pPr>
        <w:tabs>
          <w:tab w:val="left" w:pos="690"/>
        </w:tabs>
        <w:rPr>
          <w:rFonts w:hint="eastAsia" w:ascii="宋体" w:eastAsia="宋体"/>
          <w:sz w:val="32"/>
          <w:szCs w:val="32"/>
          <w:lang w:val="en-US" w:eastAsia="zh-CN"/>
        </w:rPr>
      </w:pPr>
      <w:r>
        <w:rPr>
          <w:rFonts w:hint="eastAsia"/>
          <w:sz w:val="32"/>
          <w:szCs w:val="32"/>
        </w:rPr>
        <w:t xml:space="preserve">       </w:t>
      </w:r>
      <w:r>
        <w:rPr>
          <w:rFonts w:hint="eastAsia" w:ascii="宋体" w:hAnsi="宋体"/>
          <w:sz w:val="32"/>
          <w:szCs w:val="32"/>
        </w:rPr>
        <w:t xml:space="preserve">下设 </w:t>
      </w:r>
      <w:r>
        <w:rPr>
          <w:rFonts w:hint="eastAsia" w:ascii="宋体" w:hAnsi="宋体"/>
          <w:sz w:val="32"/>
          <w:szCs w:val="32"/>
          <w:lang w:val="en-US" w:eastAsia="zh-CN"/>
        </w:rPr>
        <w:t>1</w:t>
      </w:r>
      <w:r>
        <w:rPr>
          <w:rFonts w:hint="eastAsia" w:ascii="宋体" w:hAnsi="宋体"/>
          <w:sz w:val="32"/>
          <w:szCs w:val="32"/>
        </w:rPr>
        <w:t xml:space="preserve"> 家预算单位，</w:t>
      </w:r>
      <w:r>
        <w:rPr>
          <w:rFonts w:hint="eastAsia" w:ascii="宋体" w:hAnsi="宋体"/>
          <w:sz w:val="32"/>
          <w:szCs w:val="32"/>
          <w:lang w:eastAsia="zh-CN"/>
        </w:rPr>
        <w:t>梨树县环境保护局本级</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w:t>
      </w:r>
      <w:r>
        <w:rPr>
          <w:rFonts w:hint="eastAsia" w:ascii="宋体"/>
          <w:sz w:val="32"/>
          <w:szCs w:val="32"/>
          <w:lang w:eastAsia="zh-CN"/>
        </w:rPr>
        <w:t>、</w:t>
      </w:r>
      <w:r>
        <w:rPr>
          <w:rFonts w:hint="eastAsia" w:ascii="宋体"/>
          <w:sz w:val="32"/>
          <w:szCs w:val="32"/>
        </w:rPr>
        <w:t>支出包括：社会保障和就业支出、</w:t>
      </w:r>
      <w:r>
        <w:rPr>
          <w:rFonts w:hint="eastAsia" w:ascii="宋体"/>
          <w:sz w:val="32"/>
          <w:szCs w:val="32"/>
          <w:lang w:eastAsia="zh-CN"/>
        </w:rPr>
        <w:t>卫生健康支出、节能环保支出、</w:t>
      </w:r>
      <w:r>
        <w:rPr>
          <w:rFonts w:hint="eastAsia" w:ascii="宋体"/>
          <w:sz w:val="32"/>
          <w:szCs w:val="32"/>
        </w:rPr>
        <w:t>住房保障支出、结转下年支出等。20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293.9</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293.9</w:t>
      </w:r>
      <w:r>
        <w:rPr>
          <w:rFonts w:hint="eastAsia" w:ascii="宋体"/>
          <w:sz w:val="32"/>
          <w:szCs w:val="32"/>
        </w:rPr>
        <w:t>万元，其中：本年收入</w:t>
      </w:r>
      <w:r>
        <w:rPr>
          <w:rFonts w:hint="eastAsia" w:ascii="宋体"/>
          <w:sz w:val="32"/>
          <w:szCs w:val="32"/>
          <w:lang w:val="en-US" w:eastAsia="zh-CN"/>
        </w:rPr>
        <w:t>293.9</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293.9</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293.9</w:t>
      </w:r>
      <w:r>
        <w:rPr>
          <w:rFonts w:hint="eastAsia" w:ascii="宋体"/>
          <w:sz w:val="32"/>
          <w:szCs w:val="32"/>
        </w:rPr>
        <w:t>万元，其中：基本支出</w:t>
      </w:r>
      <w:r>
        <w:rPr>
          <w:rFonts w:hint="eastAsia" w:ascii="宋体"/>
          <w:sz w:val="32"/>
          <w:szCs w:val="32"/>
          <w:lang w:val="en-US" w:eastAsia="zh-CN"/>
        </w:rPr>
        <w:t>193.9</w:t>
      </w:r>
      <w:r>
        <w:rPr>
          <w:rFonts w:hint="eastAsia" w:ascii="宋体"/>
          <w:sz w:val="32"/>
          <w:szCs w:val="32"/>
        </w:rPr>
        <w:t xml:space="preserve">    万元，占 </w:t>
      </w:r>
      <w:r>
        <w:rPr>
          <w:rFonts w:hint="eastAsia" w:ascii="宋体"/>
          <w:sz w:val="32"/>
          <w:szCs w:val="32"/>
          <w:lang w:val="en-US" w:eastAsia="zh-CN"/>
        </w:rPr>
        <w:t>66</w:t>
      </w:r>
      <w:r>
        <w:rPr>
          <w:rFonts w:hint="eastAsia" w:ascii="宋体"/>
          <w:sz w:val="32"/>
          <w:szCs w:val="32"/>
        </w:rPr>
        <w:t xml:space="preserve"> %；项目支出</w:t>
      </w:r>
      <w:r>
        <w:rPr>
          <w:rFonts w:hint="eastAsia" w:ascii="宋体"/>
          <w:sz w:val="32"/>
          <w:szCs w:val="32"/>
          <w:lang w:val="en-US" w:eastAsia="zh-CN"/>
        </w:rPr>
        <w:t>100</w:t>
      </w:r>
      <w:r>
        <w:rPr>
          <w:rFonts w:hint="eastAsia" w:ascii="宋体"/>
          <w:sz w:val="32"/>
          <w:szCs w:val="32"/>
        </w:rPr>
        <w:t>万元，占</w:t>
      </w:r>
      <w:r>
        <w:rPr>
          <w:rFonts w:hint="eastAsia" w:ascii="宋体"/>
          <w:sz w:val="32"/>
          <w:szCs w:val="32"/>
          <w:lang w:val="en-US" w:eastAsia="zh-CN"/>
        </w:rPr>
        <w:t>34</w:t>
      </w:r>
      <w:r>
        <w:rPr>
          <w:rFonts w:hint="eastAsia" w:ascii="宋体"/>
          <w:sz w:val="32"/>
          <w:szCs w:val="32"/>
        </w:rPr>
        <w:t xml:space="preserve"> %。基本支出中，人员经费</w:t>
      </w:r>
      <w:r>
        <w:rPr>
          <w:rFonts w:hint="eastAsia" w:ascii="宋体"/>
          <w:sz w:val="32"/>
          <w:szCs w:val="32"/>
          <w:lang w:val="en-US" w:eastAsia="zh-CN"/>
        </w:rPr>
        <w:t>185.2</w:t>
      </w:r>
      <w:r>
        <w:rPr>
          <w:rFonts w:hint="eastAsia" w:ascii="宋体"/>
          <w:sz w:val="32"/>
          <w:szCs w:val="32"/>
        </w:rPr>
        <w:t>万元，占</w:t>
      </w:r>
      <w:r>
        <w:rPr>
          <w:rFonts w:hint="eastAsia" w:ascii="宋体"/>
          <w:sz w:val="32"/>
          <w:szCs w:val="32"/>
          <w:lang w:val="en-US" w:eastAsia="zh-CN"/>
        </w:rPr>
        <w:t>95.5</w:t>
      </w:r>
      <w:r>
        <w:rPr>
          <w:rFonts w:hint="eastAsia" w:ascii="宋体"/>
          <w:sz w:val="32"/>
          <w:szCs w:val="32"/>
        </w:rPr>
        <w:t>%；公用经费</w:t>
      </w:r>
      <w:r>
        <w:rPr>
          <w:rFonts w:hint="eastAsia" w:ascii="宋体"/>
          <w:sz w:val="32"/>
          <w:szCs w:val="32"/>
          <w:lang w:val="en-US" w:eastAsia="zh-CN"/>
        </w:rPr>
        <w:t>8.7</w:t>
      </w:r>
      <w:r>
        <w:rPr>
          <w:rFonts w:hint="eastAsia" w:ascii="宋体"/>
          <w:sz w:val="32"/>
          <w:szCs w:val="32"/>
        </w:rPr>
        <w:t>万元，占</w:t>
      </w:r>
      <w:r>
        <w:rPr>
          <w:rFonts w:hint="eastAsia" w:ascii="宋体"/>
          <w:sz w:val="32"/>
          <w:szCs w:val="32"/>
          <w:lang w:val="en-US" w:eastAsia="zh-CN"/>
        </w:rPr>
        <w:t>4.5</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293.9</w:t>
      </w:r>
      <w:r>
        <w:rPr>
          <w:rFonts w:hint="eastAsia" w:ascii="宋体"/>
          <w:sz w:val="32"/>
          <w:szCs w:val="32"/>
        </w:rPr>
        <w:t>万元，其中：一般公共预算拨款</w:t>
      </w:r>
      <w:r>
        <w:rPr>
          <w:rFonts w:hint="eastAsia" w:ascii="宋体"/>
          <w:sz w:val="32"/>
          <w:szCs w:val="32"/>
          <w:lang w:val="en-US" w:eastAsia="zh-CN"/>
        </w:rPr>
        <w:t>293.9</w:t>
      </w:r>
      <w:r>
        <w:rPr>
          <w:rFonts w:hint="eastAsia" w:ascii="宋体"/>
          <w:sz w:val="32"/>
          <w:szCs w:val="32"/>
        </w:rPr>
        <w:t>万元。支出包括：</w:t>
      </w:r>
      <w:r>
        <w:rPr>
          <w:rFonts w:hint="eastAsia" w:ascii="宋体"/>
          <w:sz w:val="32"/>
          <w:szCs w:val="32"/>
          <w:lang w:eastAsia="zh-CN"/>
        </w:rPr>
        <w:t>社会保障和就业支出</w:t>
      </w:r>
      <w:r>
        <w:rPr>
          <w:rFonts w:hint="eastAsia" w:ascii="宋体"/>
          <w:sz w:val="32"/>
          <w:szCs w:val="32"/>
          <w:lang w:val="en-US" w:eastAsia="zh-CN"/>
        </w:rPr>
        <w:t>11.67万元、卫生健康支出5.48万元、节能与环保支出266.5万元、住房保障支出10.25万元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293.9</w:t>
      </w:r>
      <w:r>
        <w:rPr>
          <w:rFonts w:hint="eastAsia" w:ascii="宋体"/>
          <w:sz w:val="32"/>
          <w:szCs w:val="32"/>
        </w:rPr>
        <w:t>万元，其中：基本支出</w:t>
      </w:r>
      <w:r>
        <w:rPr>
          <w:rFonts w:hint="eastAsia" w:ascii="宋体"/>
          <w:sz w:val="32"/>
          <w:szCs w:val="32"/>
          <w:lang w:val="en-US" w:eastAsia="zh-CN"/>
        </w:rPr>
        <w:t>193.9</w:t>
      </w:r>
      <w:r>
        <w:rPr>
          <w:rFonts w:hint="eastAsia" w:ascii="宋体"/>
          <w:sz w:val="32"/>
          <w:szCs w:val="32"/>
        </w:rPr>
        <w:t>万元，占</w:t>
      </w:r>
      <w:r>
        <w:rPr>
          <w:rFonts w:hint="eastAsia" w:ascii="宋体"/>
          <w:sz w:val="32"/>
          <w:szCs w:val="32"/>
          <w:lang w:val="en-US" w:eastAsia="zh-CN"/>
        </w:rPr>
        <w:t>66</w:t>
      </w:r>
      <w:r>
        <w:rPr>
          <w:rFonts w:hint="eastAsia" w:ascii="宋体"/>
          <w:sz w:val="32"/>
          <w:szCs w:val="32"/>
        </w:rPr>
        <w:t>%；项目支出</w:t>
      </w:r>
      <w:r>
        <w:rPr>
          <w:rFonts w:hint="eastAsia" w:ascii="宋体"/>
          <w:sz w:val="32"/>
          <w:szCs w:val="32"/>
          <w:lang w:val="en-US" w:eastAsia="zh-CN"/>
        </w:rPr>
        <w:t>100</w:t>
      </w:r>
      <w:r>
        <w:rPr>
          <w:rFonts w:hint="eastAsia" w:ascii="宋体"/>
          <w:sz w:val="32"/>
          <w:szCs w:val="32"/>
        </w:rPr>
        <w:t>万元，占</w:t>
      </w:r>
      <w:r>
        <w:rPr>
          <w:rFonts w:hint="eastAsia" w:ascii="宋体"/>
          <w:sz w:val="32"/>
          <w:szCs w:val="32"/>
          <w:lang w:val="en-US" w:eastAsia="zh-CN"/>
        </w:rPr>
        <w:t>34</w:t>
      </w:r>
      <w:r>
        <w:rPr>
          <w:rFonts w:hint="eastAsia" w:ascii="宋体"/>
          <w:sz w:val="32"/>
          <w:szCs w:val="32"/>
        </w:rPr>
        <w:t xml:space="preserve"> %。基本支出中，人员经费</w:t>
      </w:r>
      <w:r>
        <w:rPr>
          <w:rFonts w:hint="eastAsia" w:ascii="宋体"/>
          <w:sz w:val="32"/>
          <w:szCs w:val="32"/>
          <w:lang w:val="en-US" w:eastAsia="zh-CN"/>
        </w:rPr>
        <w:t>185.2</w:t>
      </w:r>
      <w:r>
        <w:rPr>
          <w:rFonts w:hint="eastAsia" w:ascii="宋体"/>
          <w:sz w:val="32"/>
          <w:szCs w:val="32"/>
        </w:rPr>
        <w:t>万元，占</w:t>
      </w:r>
      <w:r>
        <w:rPr>
          <w:rFonts w:hint="eastAsia" w:ascii="宋体"/>
          <w:sz w:val="32"/>
          <w:szCs w:val="32"/>
          <w:lang w:val="en-US" w:eastAsia="zh-CN"/>
        </w:rPr>
        <w:t>95.5</w:t>
      </w:r>
      <w:r>
        <w:rPr>
          <w:rFonts w:hint="eastAsia" w:ascii="宋体"/>
          <w:sz w:val="32"/>
          <w:szCs w:val="32"/>
        </w:rPr>
        <w:t xml:space="preserve"> %；公用经费</w:t>
      </w:r>
      <w:r>
        <w:rPr>
          <w:rFonts w:hint="eastAsia" w:ascii="宋体"/>
          <w:sz w:val="32"/>
          <w:szCs w:val="32"/>
          <w:lang w:val="en-US" w:eastAsia="zh-CN"/>
        </w:rPr>
        <w:t>8.7</w:t>
      </w:r>
      <w:r>
        <w:rPr>
          <w:rFonts w:hint="eastAsia" w:ascii="宋体"/>
          <w:sz w:val="32"/>
          <w:szCs w:val="32"/>
        </w:rPr>
        <w:t xml:space="preserve"> 万元，占</w:t>
      </w:r>
      <w:r>
        <w:rPr>
          <w:rFonts w:hint="eastAsia" w:ascii="宋体"/>
          <w:sz w:val="32"/>
          <w:szCs w:val="32"/>
          <w:lang w:val="en-US" w:eastAsia="zh-CN"/>
        </w:rPr>
        <w:t>4.5</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193.9</w:t>
      </w:r>
      <w:r>
        <w:rPr>
          <w:rFonts w:hint="eastAsia" w:ascii="宋体"/>
          <w:sz w:val="32"/>
          <w:szCs w:val="32"/>
        </w:rPr>
        <w:t>万元，其中：人员经费</w:t>
      </w:r>
      <w:r>
        <w:rPr>
          <w:rFonts w:hint="eastAsia" w:ascii="宋体"/>
          <w:sz w:val="32"/>
          <w:szCs w:val="32"/>
          <w:lang w:val="en-US" w:eastAsia="zh-CN"/>
        </w:rPr>
        <w:t>185.2</w:t>
      </w:r>
      <w:r>
        <w:rPr>
          <w:rFonts w:hint="eastAsia" w:ascii="宋体"/>
          <w:sz w:val="32"/>
          <w:szCs w:val="32"/>
        </w:rPr>
        <w:t>万元，主要包括：基本工资</w:t>
      </w:r>
      <w:r>
        <w:rPr>
          <w:rFonts w:hint="eastAsia" w:ascii="宋体"/>
          <w:sz w:val="32"/>
          <w:szCs w:val="32"/>
          <w:lang w:val="en-US" w:eastAsia="zh-CN"/>
        </w:rPr>
        <w:t>105.2万元</w:t>
      </w:r>
      <w:r>
        <w:rPr>
          <w:rFonts w:hint="eastAsia" w:ascii="宋体"/>
          <w:sz w:val="32"/>
          <w:szCs w:val="32"/>
        </w:rPr>
        <w:t>、津贴补贴</w:t>
      </w:r>
      <w:r>
        <w:rPr>
          <w:rFonts w:hint="eastAsia" w:ascii="宋体"/>
          <w:sz w:val="32"/>
          <w:szCs w:val="32"/>
          <w:lang w:val="en-US" w:eastAsia="zh-CN"/>
        </w:rPr>
        <w:t>52.6万元</w:t>
      </w:r>
      <w:r>
        <w:rPr>
          <w:rFonts w:hint="eastAsia" w:ascii="宋体"/>
          <w:sz w:val="32"/>
          <w:szCs w:val="32"/>
        </w:rPr>
        <w:t>、机关事业单位基本养老保险缴费</w:t>
      </w:r>
      <w:r>
        <w:rPr>
          <w:rFonts w:hint="eastAsia" w:ascii="宋体"/>
          <w:sz w:val="32"/>
          <w:szCs w:val="32"/>
          <w:lang w:val="en-US" w:eastAsia="zh-CN"/>
        </w:rPr>
        <w:t>11.24万元</w:t>
      </w:r>
      <w:r>
        <w:rPr>
          <w:rFonts w:hint="eastAsia" w:ascii="宋体"/>
          <w:sz w:val="32"/>
          <w:szCs w:val="32"/>
        </w:rPr>
        <w:t>、职工基本医疗保险缴费</w:t>
      </w:r>
      <w:r>
        <w:rPr>
          <w:rFonts w:hint="eastAsia" w:ascii="宋体"/>
          <w:sz w:val="32"/>
          <w:szCs w:val="32"/>
          <w:lang w:val="en-US" w:eastAsia="zh-CN"/>
        </w:rPr>
        <w:t>5.48万元</w:t>
      </w:r>
      <w:r>
        <w:rPr>
          <w:rFonts w:hint="eastAsia" w:ascii="宋体"/>
          <w:sz w:val="32"/>
          <w:szCs w:val="32"/>
        </w:rPr>
        <w:t>、其他社会保障缴费</w:t>
      </w:r>
      <w:r>
        <w:rPr>
          <w:rFonts w:hint="eastAsia" w:ascii="宋体"/>
          <w:sz w:val="32"/>
          <w:szCs w:val="32"/>
          <w:lang w:val="en-US" w:eastAsia="zh-CN"/>
        </w:rPr>
        <w:t>0.43万元</w:t>
      </w:r>
      <w:r>
        <w:rPr>
          <w:rFonts w:hint="eastAsia" w:ascii="宋体"/>
          <w:sz w:val="32"/>
          <w:szCs w:val="32"/>
        </w:rPr>
        <w:t>、住房公积金</w:t>
      </w:r>
      <w:r>
        <w:rPr>
          <w:rFonts w:hint="eastAsia" w:ascii="宋体"/>
          <w:sz w:val="32"/>
          <w:szCs w:val="32"/>
          <w:lang w:val="en-US" w:eastAsia="zh-CN"/>
        </w:rPr>
        <w:t>10.25万元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8.7</w:t>
      </w:r>
      <w:r>
        <w:rPr>
          <w:rFonts w:hint="eastAsia" w:ascii="宋体"/>
          <w:sz w:val="32"/>
          <w:szCs w:val="32"/>
        </w:rPr>
        <w:t>万元，主要包括：办公费</w:t>
      </w:r>
      <w:r>
        <w:rPr>
          <w:rFonts w:hint="eastAsia" w:ascii="宋体"/>
          <w:sz w:val="32"/>
          <w:szCs w:val="32"/>
          <w:lang w:val="en-US" w:eastAsia="zh-CN"/>
        </w:rPr>
        <w:t>3.2万元</w:t>
      </w:r>
      <w:r>
        <w:rPr>
          <w:rFonts w:hint="eastAsia" w:ascii="宋体"/>
          <w:sz w:val="32"/>
          <w:szCs w:val="32"/>
        </w:rPr>
        <w:t>、维修（护）</w:t>
      </w:r>
      <w:r>
        <w:rPr>
          <w:rFonts w:hint="eastAsia" w:ascii="宋体"/>
          <w:sz w:val="32"/>
          <w:szCs w:val="32"/>
          <w:lang w:val="en-US" w:eastAsia="zh-CN"/>
        </w:rPr>
        <w:t>5.5万元</w:t>
      </w:r>
      <w:r>
        <w:rPr>
          <w:rFonts w:hint="eastAsia" w:ascii="宋体"/>
          <w:sz w:val="32"/>
          <w:szCs w:val="32"/>
        </w:rPr>
        <w:t>费。</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16.67</w:t>
      </w:r>
      <w:r>
        <w:rPr>
          <w:rFonts w:hint="eastAsia" w:ascii="宋体"/>
          <w:sz w:val="32"/>
          <w:szCs w:val="32"/>
        </w:rPr>
        <w:t>万元，</w:t>
      </w:r>
      <w:r>
        <w:rPr>
          <w:rFonts w:hint="eastAsia" w:ascii="宋体"/>
          <w:sz w:val="32"/>
          <w:szCs w:val="32"/>
          <w:lang w:eastAsia="zh-CN"/>
        </w:rPr>
        <w:t>与2020</w:t>
      </w:r>
      <w:r>
        <w:rPr>
          <w:rFonts w:hint="eastAsia" w:ascii="宋体"/>
          <w:sz w:val="32"/>
          <w:szCs w:val="32"/>
        </w:rPr>
        <w:t>年预算数</w:t>
      </w:r>
      <w:r>
        <w:rPr>
          <w:rFonts w:hint="eastAsia" w:ascii="宋体"/>
          <w:sz w:val="32"/>
          <w:szCs w:val="32"/>
          <w:lang w:eastAsia="zh-CN"/>
        </w:rPr>
        <w:t>持平。</w:t>
      </w:r>
      <w:r>
        <w:rPr>
          <w:rFonts w:hint="eastAsia" w:ascii="宋体"/>
          <w:sz w:val="32"/>
          <w:szCs w:val="32"/>
        </w:rPr>
        <w:t>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0.12</w:t>
      </w:r>
      <w:r>
        <w:rPr>
          <w:rFonts w:hint="eastAsia" w:ascii="宋体"/>
          <w:sz w:val="32"/>
          <w:szCs w:val="32"/>
        </w:rPr>
        <w:t>万元，主要原因是</w:t>
      </w:r>
      <w:r>
        <w:rPr>
          <w:rFonts w:hint="eastAsia" w:ascii="宋体"/>
          <w:sz w:val="32"/>
          <w:szCs w:val="32"/>
          <w:lang w:eastAsia="zh-CN"/>
        </w:rPr>
        <w:t>减少费用支出</w:t>
      </w:r>
      <w:r>
        <w:rPr>
          <w:rFonts w:hint="eastAsia" w:ascii="宋体"/>
          <w:sz w:val="32"/>
          <w:szCs w:val="32"/>
        </w:rPr>
        <w:t xml:space="preserve"> 。</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3、公务用车购置及运行费</w:t>
      </w:r>
      <w:r>
        <w:rPr>
          <w:rFonts w:hint="eastAsia" w:ascii="宋体"/>
          <w:sz w:val="32"/>
          <w:szCs w:val="32"/>
          <w:lang w:val="en-US" w:eastAsia="zh-CN"/>
        </w:rPr>
        <w:t>16.67</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16.67</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val="en-US" w:eastAsia="zh-CN"/>
        </w:rPr>
        <w:t>,公务用车</w:t>
      </w:r>
      <w:bookmarkStart w:id="0" w:name="_GoBack"/>
      <w:bookmarkEnd w:id="0"/>
      <w:r>
        <w:rPr>
          <w:rFonts w:hint="eastAsia" w:ascii="宋体"/>
          <w:sz w:val="32"/>
          <w:szCs w:val="32"/>
          <w:lang w:val="en-US" w:eastAsia="zh-CN"/>
        </w:rPr>
        <w:t>购置费为0万元。</w:t>
      </w:r>
    </w:p>
    <w:p>
      <w:pPr>
        <w:tabs>
          <w:tab w:val="left" w:pos="1200"/>
          <w:tab w:val="right" w:pos="8306"/>
        </w:tabs>
        <w:ind w:firstLine="630"/>
        <w:jc w:val="left"/>
        <w:rPr>
          <w:rFonts w:hint="eastAsia"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无政府性基金预算支出</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1</w:t>
      </w:r>
      <w:r>
        <w:rPr>
          <w:rFonts w:hint="eastAsia" w:ascii="宋体"/>
          <w:sz w:val="32"/>
          <w:szCs w:val="32"/>
        </w:rPr>
        <w:t>家行政单位，机关运行经费财政拨款预算</w:t>
      </w:r>
      <w:r>
        <w:rPr>
          <w:rFonts w:hint="eastAsia" w:ascii="宋体"/>
          <w:sz w:val="32"/>
          <w:szCs w:val="32"/>
          <w:lang w:val="en-US" w:eastAsia="zh-CN"/>
        </w:rPr>
        <w:t>70</w:t>
      </w:r>
      <w:r>
        <w:rPr>
          <w:rFonts w:hint="eastAsia" w:ascii="宋体"/>
          <w:sz w:val="32"/>
          <w:szCs w:val="32"/>
        </w:rPr>
        <w:t>万元</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rPr>
          <w:rFonts w:hint="eastAsia" w:ascii="宋体"/>
          <w:sz w:val="32"/>
          <w:szCs w:val="32"/>
          <w:lang w:val="en-US" w:eastAsia="zh-CN"/>
        </w:rPr>
      </w:pPr>
      <w:r>
        <w:rPr>
          <w:rFonts w:hint="eastAsia" w:ascii="宋体"/>
          <w:sz w:val="32"/>
          <w:szCs w:val="32"/>
          <w:lang w:val="en-US" w:eastAsia="zh-CN"/>
        </w:rPr>
        <w:t>本年无政府采购预算支出</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2020年12月31日，本级共有车辆 6辆，一般执法执勤用车6 辆。单位价值50万元以上通用设备 0 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1</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涉及金额100万元。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E43A87"/>
    <w:multiLevelType w:val="singleLevel"/>
    <w:tmpl w:val="E9E43A87"/>
    <w:lvl w:ilvl="0" w:tentative="0">
      <w:start w:val="1"/>
      <w:numFmt w:val="decimal"/>
      <w:suff w:val="nothing"/>
      <w:lvlText w:val="%1、"/>
      <w:lvlJc w:val="left"/>
    </w:lvl>
  </w:abstractNum>
  <w:abstractNum w:abstractNumId="1">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5981A2F5"/>
    <w:multiLevelType w:val="singleLevel"/>
    <w:tmpl w:val="5981A2F5"/>
    <w:lvl w:ilvl="0" w:tentative="0">
      <w:start w:val="2"/>
      <w:numFmt w:val="chineseCounting"/>
      <w:suff w:val="nothing"/>
      <w:lvlText w:val="%1、"/>
      <w:lvlJc w:val="left"/>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UyOGQwZGFkNzVjNDk5OTIxYWRlNDNhNDZmZTA3ZDYifQ=="/>
  </w:docVars>
  <w:rsids>
    <w:rsidRoot w:val="00000000"/>
    <w:rsid w:val="0D3E2BFA"/>
    <w:rsid w:val="1B50308F"/>
    <w:rsid w:val="25331904"/>
    <w:rsid w:val="29740B72"/>
    <w:rsid w:val="46FC44E9"/>
    <w:rsid w:val="73023FF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3944</Words>
  <Characters>4170</Characters>
  <Lines>25</Lines>
  <Paragraphs>7</Paragraphs>
  <TotalTime>14</TotalTime>
  <ScaleCrop>false</ScaleCrop>
  <LinksUpToDate>false</LinksUpToDate>
  <CharactersWithSpaces>4567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2022-09-07T11:40:28Z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C05FCA71D7DC4A21BCFFA487EB0FD7B2</vt:lpwstr>
  </property>
</Properties>
</file>